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5A1" w:rsidRDefault="00C445A1" w:rsidP="00C445A1">
      <w:pPr>
        <w:pStyle w:val="NormalWeb"/>
      </w:pPr>
      <w:r>
        <w:rPr>
          <w:rFonts w:cs="Mangal"/>
          <w:cs/>
        </w:rPr>
        <w:t>मिति २०८३ असोज ०६ गते राष्ट्रिय मानव अधिकार आयोग सुदूरपश्चिम प्रदेश कार्यालय</w:t>
      </w:r>
      <w:r>
        <w:t xml:space="preserve">, </w:t>
      </w:r>
      <w:r>
        <w:rPr>
          <w:rFonts w:cs="Mangal"/>
          <w:cs/>
        </w:rPr>
        <w:t>धनगढी कैलालीको आयोजना कैलाली जिल्लाका स्थानीय तहका प्रमुख/उपप्रमुख</w:t>
      </w:r>
      <w:r>
        <w:t xml:space="preserve">, </w:t>
      </w:r>
      <w:r>
        <w:rPr>
          <w:rFonts w:cs="Mangal"/>
          <w:cs/>
        </w:rPr>
        <w:t>अध्यक्ष/उपाध्यक्ष र मानव अधिकार विषय हेर्ने अधिकृत तथा कर्मचारीहरुसँग मानव अधिकारको सुनिश्चितामा स्थानीय तहको भुमिका विषयक छलफल तथा अन्तरक्रिया कार्यक्रम भएको छ। उक्त कार्यक्रमको अध्यक्षता आयोगको सुदूरपश्चिम प्रदेश कार्यालयका प्रमुख सहसचिव श्री प्रकाश दत्त भट्टले गर्नु भएको थियो भने कार्यक्रमको प्रमुख अतिथि जिल्ला समन्वय समिति</w:t>
      </w:r>
      <w:r>
        <w:t xml:space="preserve">, </w:t>
      </w:r>
      <w:r>
        <w:rPr>
          <w:rFonts w:cs="Mangal"/>
          <w:cs/>
        </w:rPr>
        <w:t>कैलालीका प्रमुख श्री टीका कुमारी चौधरी (भुल) रहनु भएको थियो। कार्यक्रममा नागरिक समाज</w:t>
      </w:r>
      <w:r>
        <w:t xml:space="preserve">, </w:t>
      </w:r>
      <w:r>
        <w:rPr>
          <w:rFonts w:cs="Mangal"/>
          <w:cs/>
        </w:rPr>
        <w:t>गैरसरकारी संस्थाका प्रतिनिधि</w:t>
      </w:r>
      <w:r>
        <w:t xml:space="preserve">, </w:t>
      </w:r>
      <w:r>
        <w:rPr>
          <w:rFonts w:cs="Mangal"/>
          <w:cs/>
        </w:rPr>
        <w:t>विद्यार्थी गरी करिब ८० जनाको सहभागिता रहेको थियो। उक्त कार्यक्रममा आयोगको तर्फबाट प्रस्तुतीकरण सहसचिव श्री प्रकाश दत्त भट्टले राख्नु भएको थियो। उक्त प्रस्तुतीमा निम्न विषयवस्तुहरु समेटिएको थियो।</w:t>
      </w:r>
    </w:p>
    <w:p w:rsidR="00C445A1" w:rsidRDefault="00C445A1" w:rsidP="00C445A1">
      <w:pPr>
        <w:pStyle w:val="NormalWeb"/>
      </w:pPr>
      <w:r>
        <w:t>1.</w:t>
      </w:r>
      <w:r>
        <w:rPr>
          <w:rFonts w:cs="Mangal"/>
          <w:cs/>
        </w:rPr>
        <w:t>मानव अधिकार</w:t>
      </w:r>
      <w:r>
        <w:t xml:space="preserve">, </w:t>
      </w:r>
      <w:r>
        <w:rPr>
          <w:rFonts w:cs="Mangal"/>
          <w:cs/>
        </w:rPr>
        <w:t>मानव अधिकारको संरक्षण</w:t>
      </w:r>
      <w:r>
        <w:t xml:space="preserve">, </w:t>
      </w:r>
      <w:r>
        <w:rPr>
          <w:rFonts w:cs="Mangal"/>
          <w:cs/>
        </w:rPr>
        <w:t>प्रवर्धन र सुनिश्चितताको लागि स्थानीय तहको भूमिका सम्बन्धमा।</w:t>
      </w:r>
    </w:p>
    <w:p w:rsidR="00C445A1" w:rsidRDefault="00C445A1" w:rsidP="00C445A1">
      <w:pPr>
        <w:pStyle w:val="NormalWeb"/>
      </w:pPr>
      <w:r>
        <w:t>2.</w:t>
      </w:r>
      <w:r>
        <w:rPr>
          <w:rFonts w:cs="Mangal"/>
          <w:cs/>
        </w:rPr>
        <w:t>नेपालको संविधानको अनुसूची-८ मा उल्लेख भएको स्थानीय तहका २२ वटा एकल अधिकारको सूचीको कार्यान्वयन र सोसँग सम्बन्धित कानून तर्जुमा सम्बन्धमा।</w:t>
      </w:r>
    </w:p>
    <w:p w:rsidR="00C445A1" w:rsidRDefault="00C445A1" w:rsidP="00C445A1">
      <w:pPr>
        <w:pStyle w:val="NormalWeb"/>
      </w:pPr>
      <w:r>
        <w:t>3.</w:t>
      </w:r>
      <w:r>
        <w:rPr>
          <w:rFonts w:cs="Mangal"/>
          <w:cs/>
        </w:rPr>
        <w:t>स्थानीय तहबाट हालसम्म तर्जुमा भएका कानूनहरुको संख्या सम्बन्धमा।</w:t>
      </w:r>
    </w:p>
    <w:p w:rsidR="00C445A1" w:rsidRDefault="00C445A1" w:rsidP="00C445A1">
      <w:pPr>
        <w:pStyle w:val="NormalWeb"/>
      </w:pPr>
      <w:r>
        <w:t>4.</w:t>
      </w:r>
      <w:r>
        <w:rPr>
          <w:rFonts w:cs="Mangal"/>
          <w:cs/>
        </w:rPr>
        <w:t>स्थानीय तहबाट तर्जुमा भएको कानूनको राजपत्रमा प्रकाशन</w:t>
      </w:r>
      <w:r>
        <w:t xml:space="preserve">, </w:t>
      </w:r>
      <w:r>
        <w:rPr>
          <w:rFonts w:cs="Mangal"/>
          <w:cs/>
        </w:rPr>
        <w:t>प्रसारण र वितरण सम्बन्धमा।</w:t>
      </w:r>
    </w:p>
    <w:p w:rsidR="00C445A1" w:rsidRDefault="00C445A1" w:rsidP="00C445A1">
      <w:pPr>
        <w:pStyle w:val="NormalWeb"/>
      </w:pPr>
      <w:r>
        <w:t>5.</w:t>
      </w:r>
      <w:r>
        <w:rPr>
          <w:rFonts w:cs="Mangal"/>
          <w:cs/>
        </w:rPr>
        <w:t>नेपालको मानव अधिकार सम्बन्धी छैठौं राष्ट्रिय कार्ययोजना (आ.व.२०८३/८४-२०८७/८८) मा उल्लेख भएका क्रियाकलापहरुको कार्यान्वयन र प्रमुख/अध्यक्ष संयोजक रहने स्थानीय समन्वय समिति गठन सम्बन्धमा</w:t>
      </w:r>
      <w:proofErr w:type="gramStart"/>
      <w:r>
        <w:rPr>
          <w:rFonts w:cs="Mangal"/>
          <w:cs/>
        </w:rPr>
        <w:t>।(</w:t>
      </w:r>
      <w:proofErr w:type="gramEnd"/>
      <w:r>
        <w:rPr>
          <w:rFonts w:cs="Mangal"/>
          <w:cs/>
        </w:rPr>
        <w:t>समस्या</w:t>
      </w:r>
      <w:r>
        <w:t xml:space="preserve">, </w:t>
      </w:r>
      <w:r>
        <w:rPr>
          <w:rFonts w:cs="Mangal"/>
          <w:cs/>
        </w:rPr>
        <w:t>समाधान र आयोगको भूमिका)</w:t>
      </w:r>
    </w:p>
    <w:p w:rsidR="00C445A1" w:rsidRDefault="00C445A1" w:rsidP="00C445A1">
      <w:pPr>
        <w:pStyle w:val="NormalWeb"/>
      </w:pPr>
      <w:r>
        <w:t>6.</w:t>
      </w:r>
      <w:r>
        <w:rPr>
          <w:rFonts w:cs="Mangal"/>
          <w:cs/>
        </w:rPr>
        <w:t>नेपालको व्यवसाय र मानव अधिकार सम्बन्धी राष्ट्रिय कार्ययोजना (२०८०/८१-२०८४/८५) मा उल्लेख भए बमोजिम उपप्रमुख/उपाध्यक्ष संयोजक रहने स्थानीय तहमा रहने अनुगमन र मुल्याङ्कन समिति सम्बन्धमा।</w:t>
      </w:r>
    </w:p>
    <w:p w:rsidR="00C445A1" w:rsidRDefault="00C445A1" w:rsidP="00C445A1">
      <w:pPr>
        <w:pStyle w:val="NormalWeb"/>
      </w:pPr>
      <w:r>
        <w:t>7.</w:t>
      </w:r>
      <w:r>
        <w:rPr>
          <w:rFonts w:cs="Mangal"/>
          <w:cs/>
        </w:rPr>
        <w:t>स्थानीय शासन कार्यसम्पादन मूल्याङ्</w:t>
      </w:r>
      <w:proofErr w:type="gramStart"/>
      <w:r>
        <w:rPr>
          <w:rFonts w:cs="Mangal"/>
          <w:cs/>
        </w:rPr>
        <w:t>कन(</w:t>
      </w:r>
      <w:proofErr w:type="gramEnd"/>
      <w:r>
        <w:rPr>
          <w:rFonts w:cs="Mangal"/>
          <w:cs/>
        </w:rPr>
        <w:t>व्यवस्थापन तथा सञ्चालन) कार्यविधि(</w:t>
      </w:r>
      <w:r>
        <w:t xml:space="preserve">LGPAS), </w:t>
      </w:r>
      <w:r>
        <w:rPr>
          <w:rFonts w:cs="Mangal"/>
          <w:cs/>
        </w:rPr>
        <w:t>२०८२ को २.५.७. मा उल्लेख भएको मानव अधिकार राष्ट्रिय कार्ययोजना सम्बन्धमा।</w:t>
      </w:r>
    </w:p>
    <w:p w:rsidR="00C445A1" w:rsidRDefault="00C445A1" w:rsidP="00C445A1">
      <w:pPr>
        <w:pStyle w:val="NormalWeb"/>
      </w:pPr>
      <w:r>
        <w:lastRenderedPageBreak/>
        <w:t>8.</w:t>
      </w:r>
      <w:r>
        <w:rPr>
          <w:rFonts w:cs="Mangal"/>
          <w:cs/>
        </w:rPr>
        <w:t>नेपालको संविधानको धारा २१८ बमोजिम तहाँ स्थानीय तहबाट तर्जुमा भएका कार्यविभाजन र कार्यसम्पादन नियमावलीमा उल्लेख भएका मानव अधिकार समेतका विषयको कार्यान्वयन सम्बन्धमा।</w:t>
      </w:r>
    </w:p>
    <w:p w:rsidR="00C445A1" w:rsidRDefault="00C445A1" w:rsidP="00C445A1">
      <w:pPr>
        <w:pStyle w:val="NormalWeb"/>
      </w:pPr>
      <w:r>
        <w:t>9.</w:t>
      </w:r>
      <w:r>
        <w:rPr>
          <w:rFonts w:cs="Mangal"/>
          <w:cs/>
        </w:rPr>
        <w:t>राष्ट्रिय मानव अधिकार आयोग ऐन</w:t>
      </w:r>
      <w:r>
        <w:t xml:space="preserve">, </w:t>
      </w:r>
      <w:r>
        <w:rPr>
          <w:rFonts w:cs="Mangal"/>
          <w:cs/>
        </w:rPr>
        <w:t>२०६८ को दफा ४ को उपदफा (१) को देहाय (ग) बमोजिम स्थानीय तहबाट तर्जुमा भएका कानूनहरुको कार्यान्वयनको आयोगबाट हुने अनुगमनको सम्बन्धमा।</w:t>
      </w:r>
    </w:p>
    <w:p w:rsidR="00C445A1" w:rsidRDefault="00C445A1" w:rsidP="00C445A1">
      <w:pPr>
        <w:pStyle w:val="NormalWeb"/>
      </w:pPr>
      <w:r>
        <w:t>10.</w:t>
      </w:r>
      <w:r>
        <w:rPr>
          <w:rFonts w:cs="Mangal"/>
          <w:cs/>
        </w:rPr>
        <w:t>मानव अधिकारको सम्मान</w:t>
      </w:r>
      <w:r>
        <w:t xml:space="preserve">, </w:t>
      </w:r>
      <w:r>
        <w:rPr>
          <w:rFonts w:cs="Mangal"/>
          <w:cs/>
        </w:rPr>
        <w:t>संरक्षण</w:t>
      </w:r>
      <w:r>
        <w:t xml:space="preserve">, </w:t>
      </w:r>
      <w:r>
        <w:rPr>
          <w:rFonts w:cs="Mangal"/>
          <w:cs/>
        </w:rPr>
        <w:t>संबर्धन र सुनिश्चितताको लागि आयोग र तहाँ स्थानीय तहवीच सम्मन्वय र सहकार्य सम्बन्धमा।</w:t>
      </w:r>
    </w:p>
    <w:p w:rsidR="00C445A1" w:rsidRDefault="00C445A1" w:rsidP="00C445A1">
      <w:pPr>
        <w:pStyle w:val="NormalWeb"/>
      </w:pPr>
      <w:r>
        <w:rPr>
          <w:rFonts w:cs="Mangal"/>
          <w:cs/>
        </w:rPr>
        <w:t>मानव अधिकारको सुनिश्चितामा स्थानीय तहले खेलेको भुमिकाका बारेमा कार्यक्रममा सहभागी स्थानीय तहका प्रतिनिधिहरुले धारणा राख्नु भएको थियो।</w:t>
      </w:r>
    </w:p>
    <w:p w:rsidR="00C07C74" w:rsidRDefault="00C07C74">
      <w:bookmarkStart w:id="0" w:name="_GoBack"/>
      <w:bookmarkEnd w:id="0"/>
    </w:p>
    <w:sectPr w:rsidR="00C07C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137"/>
    <w:rsid w:val="00050137"/>
    <w:rsid w:val="000E4735"/>
    <w:rsid w:val="002577EA"/>
    <w:rsid w:val="00C07C74"/>
    <w:rsid w:val="00C445A1"/>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45A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45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12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Human Right</dc:creator>
  <cp:keywords/>
  <dc:description/>
  <cp:lastModifiedBy>Human Right</cp:lastModifiedBy>
  <cp:revision>2</cp:revision>
  <dcterms:created xsi:type="dcterms:W3CDTF">2026-09-23T04:17:00Z</dcterms:created>
  <dcterms:modified xsi:type="dcterms:W3CDTF">2026-09-23T04:17:00Z</dcterms:modified>
</cp:coreProperties>
</file>